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6A16D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b/>
          <w:caps/>
          <w:snapToGrid w:val="0"/>
          <w:kern w:val="28"/>
          <w:lang w:eastAsia="cs-CZ"/>
        </w:rPr>
      </w:pPr>
    </w:p>
    <w:p w14:paraId="43EB95CF" w14:textId="1257ADBD" w:rsidR="006A5243" w:rsidRPr="00710F51" w:rsidRDefault="006A5243" w:rsidP="006A5243">
      <w:pPr>
        <w:pBdr>
          <w:bottom w:val="single" w:sz="4" w:space="1" w:color="auto"/>
        </w:pBdr>
        <w:spacing w:after="120" w:line="240" w:lineRule="auto"/>
        <w:jc w:val="center"/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</w:pPr>
      <w:r w:rsidRPr="00710F51"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  <w:t xml:space="preserve">Mateřská škola </w:t>
      </w:r>
      <w:r w:rsidR="00517B6F"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  <w:t>Tovéř</w:t>
      </w:r>
      <w:r w:rsidRPr="00710F51"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  <w:t>, okres olomouc, příspěvková organizace</w:t>
      </w:r>
    </w:p>
    <w:p w14:paraId="3FDEFD6B" w14:textId="77777777" w:rsidR="006A5243" w:rsidRPr="00710F51" w:rsidRDefault="006A5243" w:rsidP="006A524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caps/>
          <w:snapToGrid w:val="0"/>
          <w:kern w:val="28"/>
          <w:sz w:val="24"/>
          <w:szCs w:val="24"/>
          <w:lang w:eastAsia="cs-CZ"/>
        </w:rPr>
      </w:pPr>
    </w:p>
    <w:p w14:paraId="68ACB5D4" w14:textId="77777777" w:rsidR="006A5243" w:rsidRPr="00710F51" w:rsidRDefault="006A5243" w:rsidP="006A5243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napToGrid w:val="0"/>
          <w:kern w:val="28"/>
          <w:sz w:val="28"/>
          <w:szCs w:val="20"/>
          <w:lang w:eastAsia="cs-CZ"/>
        </w:rPr>
      </w:pPr>
      <w:r w:rsidRPr="006A5243">
        <w:rPr>
          <w:rFonts w:ascii="Times New Roman" w:eastAsia="Times New Roman" w:hAnsi="Times New Roman" w:cs="Times New Roman"/>
          <w:b/>
          <w:caps/>
          <w:snapToGrid w:val="0"/>
          <w:kern w:val="28"/>
          <w:sz w:val="28"/>
          <w:szCs w:val="20"/>
          <w:lang w:eastAsia="cs-CZ"/>
        </w:rPr>
        <w:t xml:space="preserve">poskytování informací podle zákona č.106/1999 Sb.,         </w:t>
      </w:r>
    </w:p>
    <w:p w14:paraId="44C87C8D" w14:textId="77777777" w:rsidR="006A5243" w:rsidRPr="006A5243" w:rsidRDefault="006A5243" w:rsidP="006A5243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napToGrid w:val="0"/>
          <w:kern w:val="28"/>
          <w:sz w:val="28"/>
          <w:szCs w:val="20"/>
          <w:lang w:eastAsia="cs-CZ"/>
        </w:rPr>
      </w:pPr>
      <w:r w:rsidRPr="006A5243">
        <w:rPr>
          <w:rFonts w:ascii="Times New Roman" w:eastAsia="Times New Roman" w:hAnsi="Times New Roman" w:cs="Times New Roman"/>
          <w:b/>
          <w:caps/>
          <w:snapToGrid w:val="0"/>
          <w:kern w:val="28"/>
          <w:sz w:val="28"/>
          <w:szCs w:val="20"/>
          <w:lang w:eastAsia="cs-CZ"/>
        </w:rPr>
        <w:t>o svobodném přístupu k informacím</w:t>
      </w:r>
    </w:p>
    <w:p w14:paraId="5A5F14B3" w14:textId="77777777" w:rsidR="006A5243" w:rsidRDefault="006A5243" w:rsidP="006A5243">
      <w:pPr>
        <w:spacing w:after="120" w:line="240" w:lineRule="auto"/>
        <w:rPr>
          <w:rFonts w:ascii="Arial" w:eastAsia="Times New Roman" w:hAnsi="Arial" w:cs="Times New Roman"/>
          <w:b/>
          <w:caps/>
          <w:snapToGrid w:val="0"/>
          <w:kern w:val="28"/>
          <w:sz w:val="28"/>
          <w:szCs w:val="20"/>
          <w:lang w:eastAsia="cs-CZ"/>
        </w:rPr>
      </w:pPr>
    </w:p>
    <w:p w14:paraId="0CA9EAF3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6DA73089" w14:textId="09060940" w:rsidR="006A5243" w:rsidRPr="006A5243" w:rsidRDefault="006A5243" w:rsidP="006A524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6A5243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Při poskytování informací postupovala </w:t>
      </w:r>
      <w:r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Mateřská škola </w:t>
      </w:r>
      <w:r w:rsidR="00517B6F">
        <w:rPr>
          <w:rFonts w:ascii="Times New Roman" w:eastAsia="Times New Roman" w:hAnsi="Times New Roman" w:cs="Times New Roman"/>
          <w:sz w:val="24"/>
          <w:szCs w:val="20"/>
          <w:lang w:eastAsia="cs-CZ"/>
        </w:rPr>
        <w:t>Tovéř,</w:t>
      </w:r>
      <w:r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okres Olomouc, příspěvková organizace, </w:t>
      </w:r>
      <w:r w:rsidR="00517B6F">
        <w:rPr>
          <w:rFonts w:ascii="Times New Roman" w:eastAsia="Times New Roman" w:hAnsi="Times New Roman" w:cs="Times New Roman"/>
          <w:sz w:val="24"/>
          <w:szCs w:val="20"/>
          <w:lang w:eastAsia="cs-CZ"/>
        </w:rPr>
        <w:t>Tovéř 18</w:t>
      </w:r>
      <w:r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, </w:t>
      </w:r>
      <w:proofErr w:type="gramStart"/>
      <w:r w:rsidR="00517B6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78316 </w:t>
      </w:r>
      <w:r w:rsidRPr="006A5243">
        <w:rPr>
          <w:rFonts w:ascii="Times New Roman" w:eastAsia="Times New Roman" w:hAnsi="Times New Roman" w:cs="Times New Roman"/>
          <w:sz w:val="24"/>
          <w:szCs w:val="20"/>
          <w:lang w:eastAsia="cs-CZ"/>
        </w:rPr>
        <w:t>,</w:t>
      </w:r>
      <w:proofErr w:type="gramEnd"/>
      <w:r w:rsidRPr="006A5243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podle zákona č.106/1999 Sb., o svobodném přístupu k informacím a podle Pokynu ministra školství, mládeže a tělovýchovy, č.j:31-479/99-14, k zajištění úkolů vyplývajících ze zákona č.106/1999 Sb.   </w:t>
      </w:r>
    </w:p>
    <w:p w14:paraId="41FDE3D1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4419A011" w14:textId="222A583E" w:rsidR="006A5243" w:rsidRPr="006A5243" w:rsidRDefault="006A5243" w:rsidP="006A524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</w:pPr>
      <w:r w:rsidRPr="006A5243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Údaje za období od 1.</w:t>
      </w:r>
      <w:r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 xml:space="preserve"> </w:t>
      </w:r>
      <w:r w:rsidR="00EB6277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ledna 202</w:t>
      </w:r>
      <w:r w:rsidR="0048484F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5</w:t>
      </w:r>
      <w:r w:rsidRPr="006A5243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 xml:space="preserve"> do 31.</w:t>
      </w:r>
      <w:r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 xml:space="preserve"> </w:t>
      </w:r>
      <w:r w:rsidR="00EB6277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prosince 202</w:t>
      </w:r>
      <w:r w:rsidR="0048484F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5</w:t>
      </w:r>
      <w:r w:rsidRPr="006A5243">
        <w:rPr>
          <w:rFonts w:ascii="Times New Roman" w:eastAsia="Times New Roman" w:hAnsi="Times New Roman" w:cs="Times New Roman"/>
          <w:b/>
          <w:sz w:val="36"/>
          <w:szCs w:val="20"/>
          <w:lang w:eastAsia="cs-CZ"/>
        </w:rPr>
        <w:t>:</w:t>
      </w:r>
    </w:p>
    <w:p w14:paraId="261E8F88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1"/>
        <w:gridCol w:w="2339"/>
      </w:tblGrid>
      <w:tr w:rsidR="006A5243" w:rsidRPr="006A5243" w14:paraId="35A0C36E" w14:textId="77777777" w:rsidTr="005C44B6">
        <w:tc>
          <w:tcPr>
            <w:tcW w:w="6591" w:type="dxa"/>
            <w:vAlign w:val="center"/>
          </w:tcPr>
          <w:p w14:paraId="7D7528B2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Počet podaných žádostí o informace:</w:t>
            </w:r>
          </w:p>
        </w:tc>
        <w:tc>
          <w:tcPr>
            <w:tcW w:w="2339" w:type="dxa"/>
            <w:vAlign w:val="center"/>
          </w:tcPr>
          <w:p w14:paraId="12A74222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0</w:t>
            </w:r>
          </w:p>
        </w:tc>
      </w:tr>
      <w:tr w:rsidR="006A5243" w:rsidRPr="006A5243" w14:paraId="1110B255" w14:textId="77777777" w:rsidTr="005C44B6">
        <w:tc>
          <w:tcPr>
            <w:tcW w:w="6591" w:type="dxa"/>
          </w:tcPr>
          <w:p w14:paraId="73762BD3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Počet vydaných rozhodnutí o odmítnutí žádosti:</w:t>
            </w:r>
          </w:p>
        </w:tc>
        <w:tc>
          <w:tcPr>
            <w:tcW w:w="2339" w:type="dxa"/>
          </w:tcPr>
          <w:p w14:paraId="177C27D4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0</w:t>
            </w:r>
          </w:p>
        </w:tc>
      </w:tr>
      <w:tr w:rsidR="006A5243" w:rsidRPr="006A5243" w14:paraId="611AE535" w14:textId="77777777" w:rsidTr="005C44B6">
        <w:tc>
          <w:tcPr>
            <w:tcW w:w="6591" w:type="dxa"/>
          </w:tcPr>
          <w:p w14:paraId="489610D7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Počet podaných odvolání proti rozhodnutí:</w:t>
            </w:r>
          </w:p>
        </w:tc>
        <w:tc>
          <w:tcPr>
            <w:tcW w:w="2339" w:type="dxa"/>
          </w:tcPr>
          <w:p w14:paraId="4010D728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0</w:t>
            </w:r>
          </w:p>
        </w:tc>
      </w:tr>
      <w:tr w:rsidR="006A5243" w:rsidRPr="006A5243" w14:paraId="65CBFE21" w14:textId="77777777" w:rsidTr="005C44B6">
        <w:tc>
          <w:tcPr>
            <w:tcW w:w="6591" w:type="dxa"/>
          </w:tcPr>
          <w:p w14:paraId="5FD80DA0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 xml:space="preserve">Opis podstatných částí každého rozsudku soudu ve věci přezkoumání zákonnosti rozhodnutí povinného subjektu o odmítnutí žádosti o poskytnutí informace: </w:t>
            </w:r>
          </w:p>
        </w:tc>
        <w:tc>
          <w:tcPr>
            <w:tcW w:w="2339" w:type="dxa"/>
          </w:tcPr>
          <w:p w14:paraId="7E8F9820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Nejsou</w:t>
            </w:r>
          </w:p>
        </w:tc>
      </w:tr>
      <w:tr w:rsidR="006A5243" w:rsidRPr="006A5243" w14:paraId="41818939" w14:textId="77777777" w:rsidTr="005C44B6">
        <w:tc>
          <w:tcPr>
            <w:tcW w:w="6591" w:type="dxa"/>
          </w:tcPr>
          <w:p w14:paraId="5DE13797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 xml:space="preserve">Přehled všech výdajů vynaložených v souvislosti se soudními řízeními o právech a povinnostech podle zákona č.106/1999 </w:t>
            </w:r>
            <w:proofErr w:type="spellStart"/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Sb</w:t>
            </w:r>
            <w:proofErr w:type="spellEnd"/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, a to včetně nákladů na své vlastní zaměstnance a nákladů na právní zastoupení:</w:t>
            </w:r>
          </w:p>
        </w:tc>
        <w:tc>
          <w:tcPr>
            <w:tcW w:w="2339" w:type="dxa"/>
          </w:tcPr>
          <w:p w14:paraId="241E8282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Nebyly žádné výdaje</w:t>
            </w:r>
          </w:p>
        </w:tc>
      </w:tr>
      <w:tr w:rsidR="006A5243" w:rsidRPr="006A5243" w14:paraId="0B3CDF1F" w14:textId="77777777" w:rsidTr="005C44B6">
        <w:tc>
          <w:tcPr>
            <w:tcW w:w="6591" w:type="dxa"/>
          </w:tcPr>
          <w:p w14:paraId="217A1AF0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Výčet poskytnutých výhradních licencí, včetně odůvodnění nezbytnosti poskytnutí výhradní licence</w:t>
            </w:r>
          </w:p>
        </w:tc>
        <w:tc>
          <w:tcPr>
            <w:tcW w:w="2339" w:type="dxa"/>
          </w:tcPr>
          <w:p w14:paraId="64682ABF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Nebyly poskytnuty žádné licence</w:t>
            </w:r>
          </w:p>
        </w:tc>
      </w:tr>
      <w:tr w:rsidR="006A5243" w:rsidRPr="006A5243" w14:paraId="353A44DC" w14:textId="77777777" w:rsidTr="005C44B6">
        <w:tc>
          <w:tcPr>
            <w:tcW w:w="6591" w:type="dxa"/>
          </w:tcPr>
          <w:p w14:paraId="394853CC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 xml:space="preserve">Počet stížností podaných podle § 16 zákona č.106/1999 </w:t>
            </w:r>
            <w:proofErr w:type="spellStart"/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Sb</w:t>
            </w:r>
            <w:proofErr w:type="spellEnd"/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, důvody jejich podání a stručný popis způsobu jejich vyřízení:</w:t>
            </w:r>
          </w:p>
        </w:tc>
        <w:tc>
          <w:tcPr>
            <w:tcW w:w="2339" w:type="dxa"/>
          </w:tcPr>
          <w:p w14:paraId="26C3810B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Nebyly podány žádné stížnosti</w:t>
            </w:r>
          </w:p>
        </w:tc>
      </w:tr>
      <w:tr w:rsidR="006A5243" w:rsidRPr="006A5243" w14:paraId="65D5FAE5" w14:textId="77777777" w:rsidTr="005C44B6">
        <w:tc>
          <w:tcPr>
            <w:tcW w:w="6591" w:type="dxa"/>
          </w:tcPr>
          <w:p w14:paraId="177078CD" w14:textId="77777777" w:rsidR="006A5243" w:rsidRPr="006A5243" w:rsidRDefault="006A5243" w:rsidP="006A52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Další informace vztahující se k uplatňování zákona č.106/1999 Sb.:</w:t>
            </w:r>
          </w:p>
        </w:tc>
        <w:tc>
          <w:tcPr>
            <w:tcW w:w="2339" w:type="dxa"/>
          </w:tcPr>
          <w:p w14:paraId="50D711E2" w14:textId="77777777" w:rsidR="006A5243" w:rsidRPr="006A5243" w:rsidRDefault="006A5243" w:rsidP="006A52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</w:pPr>
            <w:r w:rsidRPr="006A5243">
              <w:rPr>
                <w:rFonts w:ascii="Times New Roman" w:eastAsia="Times New Roman" w:hAnsi="Times New Roman" w:cs="Times New Roman"/>
                <w:sz w:val="28"/>
                <w:szCs w:val="20"/>
                <w:lang w:eastAsia="cs-CZ"/>
              </w:rPr>
              <w:t>Nejsou</w:t>
            </w:r>
          </w:p>
        </w:tc>
      </w:tr>
    </w:tbl>
    <w:p w14:paraId="5D06FD54" w14:textId="77777777" w:rsidR="006A5243" w:rsidRPr="006A5243" w:rsidRDefault="006A5243" w:rsidP="006A5243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70316D0F" w14:textId="77777777" w:rsidR="006A5243" w:rsidRPr="006A5243" w:rsidRDefault="006A5243" w:rsidP="006A5243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3331C7B8" w14:textId="77777777" w:rsid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17C7ADA5" w14:textId="77777777" w:rsid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625D5793" w14:textId="41AD9F1D" w:rsidR="006A5243" w:rsidRPr="006A5243" w:rsidRDefault="00C92639" w:rsidP="006A5243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cs-CZ"/>
        </w:rPr>
        <w:t>V</w:t>
      </w:r>
      <w:r w:rsidR="00517B6F">
        <w:rPr>
          <w:rFonts w:ascii="Times New Roman" w:eastAsia="Times New Roman" w:hAnsi="Times New Roman" w:cs="Times New Roman"/>
          <w:sz w:val="28"/>
          <w:szCs w:val="28"/>
          <w:lang w:eastAsia="cs-CZ"/>
        </w:rPr>
        <w:t> </w:t>
      </w:r>
      <w:proofErr w:type="gramStart"/>
      <w:r w:rsidR="00517B6F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Tovéři </w:t>
      </w:r>
      <w:r w:rsidR="00EB6277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</w:t>
      </w:r>
      <w:r w:rsidR="0048484F">
        <w:rPr>
          <w:rFonts w:ascii="Times New Roman" w:eastAsia="Times New Roman" w:hAnsi="Times New Roman" w:cs="Times New Roman"/>
          <w:sz w:val="28"/>
          <w:szCs w:val="28"/>
          <w:lang w:eastAsia="cs-CZ"/>
        </w:rPr>
        <w:t>5</w:t>
      </w:r>
      <w:r w:rsidR="00EB6277">
        <w:rPr>
          <w:rFonts w:ascii="Times New Roman" w:eastAsia="Times New Roman" w:hAnsi="Times New Roman" w:cs="Times New Roman"/>
          <w:sz w:val="28"/>
          <w:szCs w:val="28"/>
          <w:lang w:eastAsia="cs-CZ"/>
        </w:rPr>
        <w:t>.</w:t>
      </w:r>
      <w:proofErr w:type="gramEnd"/>
      <w:r w:rsidR="00EB6277"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 </w:t>
      </w:r>
      <w:r w:rsidR="0048484F">
        <w:rPr>
          <w:rFonts w:ascii="Times New Roman" w:eastAsia="Times New Roman" w:hAnsi="Times New Roman" w:cs="Times New Roman"/>
          <w:sz w:val="28"/>
          <w:szCs w:val="28"/>
          <w:lang w:eastAsia="cs-CZ"/>
        </w:rPr>
        <w:t>3</w:t>
      </w:r>
      <w:r w:rsidR="00EB6277">
        <w:rPr>
          <w:rFonts w:ascii="Times New Roman" w:eastAsia="Times New Roman" w:hAnsi="Times New Roman" w:cs="Times New Roman"/>
          <w:sz w:val="28"/>
          <w:szCs w:val="28"/>
          <w:lang w:eastAsia="cs-CZ"/>
        </w:rPr>
        <w:t>. 2025</w:t>
      </w:r>
    </w:p>
    <w:p w14:paraId="31F58AEE" w14:textId="77777777" w:rsidR="006A5243" w:rsidRPr="006A5243" w:rsidRDefault="006A5243" w:rsidP="006A5243">
      <w:pPr>
        <w:spacing w:after="120" w:line="240" w:lineRule="auto"/>
        <w:rPr>
          <w:rFonts w:ascii="Times New Roman" w:eastAsia="Times New Roman" w:hAnsi="Times New Roman" w:cs="Times New Roman"/>
          <w:sz w:val="18"/>
          <w:szCs w:val="20"/>
          <w:lang w:eastAsia="cs-CZ"/>
        </w:rPr>
      </w:pPr>
    </w:p>
    <w:p w14:paraId="33DF8ED9" w14:textId="68FA52E9" w:rsidR="006A5243" w:rsidRDefault="00310F61" w:rsidP="006A52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cs-CZ"/>
        </w:rPr>
        <w:t xml:space="preserve">Mgr. </w:t>
      </w:r>
      <w:r w:rsidR="00517B6F">
        <w:rPr>
          <w:rFonts w:ascii="Times New Roman" w:eastAsia="Times New Roman" w:hAnsi="Times New Roman" w:cs="Times New Roman"/>
          <w:sz w:val="28"/>
          <w:szCs w:val="28"/>
          <w:lang w:eastAsia="cs-CZ"/>
        </w:rPr>
        <w:t>Jana Kráčmarová</w:t>
      </w:r>
    </w:p>
    <w:p w14:paraId="2277F220" w14:textId="77777777" w:rsidR="00310F61" w:rsidRPr="00310F61" w:rsidRDefault="00310F61" w:rsidP="006A52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cs-CZ"/>
        </w:rPr>
        <w:t>ředitelka školy</w:t>
      </w:r>
    </w:p>
    <w:sectPr w:rsidR="00310F61" w:rsidRPr="00310F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506" w:right="1418" w:bottom="1418" w:left="1418" w:header="708" w:footer="921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CEE617" w14:textId="77777777" w:rsidR="00CF68F6" w:rsidRDefault="00CF68F6" w:rsidP="006A5243">
      <w:pPr>
        <w:spacing w:after="0" w:line="240" w:lineRule="auto"/>
      </w:pPr>
      <w:r>
        <w:separator/>
      </w:r>
    </w:p>
  </w:endnote>
  <w:endnote w:type="continuationSeparator" w:id="0">
    <w:p w14:paraId="150C64DF" w14:textId="77777777" w:rsidR="00CF68F6" w:rsidRDefault="00CF68F6" w:rsidP="006A5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BF20A" w14:textId="77777777" w:rsidR="00CB7131" w:rsidRDefault="00CB713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02F9E" w14:textId="77777777" w:rsidR="00C41258" w:rsidRDefault="006A5243">
    <w:pPr>
      <w:pStyle w:val="Zpat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1F042DC" wp14:editId="79419283">
              <wp:simplePos x="0" y="0"/>
              <wp:positionH relativeFrom="column">
                <wp:posOffset>14605</wp:posOffset>
              </wp:positionH>
              <wp:positionV relativeFrom="paragraph">
                <wp:posOffset>53975</wp:posOffset>
              </wp:positionV>
              <wp:extent cx="5760720" cy="0"/>
              <wp:effectExtent l="5080" t="6350" r="6350" b="12700"/>
              <wp:wrapTopAndBottom/>
              <wp:docPr id="8" name="Přímá spojnic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93AF09" id="Přímá spojnice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4.25pt" to="454.75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" o:allowincell="f">
              <w10:wrap type="topAndBottom"/>
            </v:line>
          </w:pict>
        </mc:Fallback>
      </mc:AlternateContent>
    </w:r>
  </w:p>
  <w:p w14:paraId="131F8F27" w14:textId="77777777" w:rsidR="00C41258" w:rsidRDefault="0034113D">
    <w:pPr>
      <w:pStyle w:val="Zpat"/>
      <w:jc w:val="center"/>
      <w:rPr>
        <w:snapToGrid w:val="0"/>
        <w:sz w:val="18"/>
      </w:rPr>
    </w:pPr>
    <w:r>
      <w:rPr>
        <w:snapToGrid w:val="0"/>
        <w:sz w:val="18"/>
      </w:rPr>
      <w:t xml:space="preserve">Strana </w:t>
    </w:r>
    <w:r>
      <w:rPr>
        <w:snapToGrid w:val="0"/>
        <w:sz w:val="18"/>
      </w:rPr>
      <w:fldChar w:fldCharType="begin"/>
    </w:r>
    <w:r>
      <w:rPr>
        <w:snapToGrid w:val="0"/>
        <w:sz w:val="18"/>
      </w:rPr>
      <w:instrText xml:space="preserve"> PAGE </w:instrText>
    </w:r>
    <w:r>
      <w:rPr>
        <w:snapToGrid w:val="0"/>
        <w:sz w:val="18"/>
      </w:rPr>
      <w:fldChar w:fldCharType="separate"/>
    </w:r>
    <w:r w:rsidR="00710F51">
      <w:rPr>
        <w:noProof/>
        <w:snapToGrid w:val="0"/>
        <w:sz w:val="18"/>
      </w:rPr>
      <w:t>2</w:t>
    </w:r>
    <w:r>
      <w:rPr>
        <w:snapToGrid w:val="0"/>
        <w:sz w:val="18"/>
      </w:rPr>
      <w:fldChar w:fldCharType="end"/>
    </w:r>
    <w:r>
      <w:rPr>
        <w:snapToGrid w:val="0"/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9DD66" w14:textId="77777777" w:rsidR="00C41258" w:rsidRDefault="00C41258" w:rsidP="006A524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B4619" w14:textId="77777777" w:rsidR="00CF68F6" w:rsidRDefault="00CF68F6" w:rsidP="006A5243">
      <w:pPr>
        <w:spacing w:after="0" w:line="240" w:lineRule="auto"/>
      </w:pPr>
      <w:r>
        <w:separator/>
      </w:r>
    </w:p>
  </w:footnote>
  <w:footnote w:type="continuationSeparator" w:id="0">
    <w:p w14:paraId="518B4D0A" w14:textId="77777777" w:rsidR="00CF68F6" w:rsidRDefault="00CF68F6" w:rsidP="006A5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60A62" w14:textId="77777777" w:rsidR="00CB7131" w:rsidRDefault="00CB713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6217A" w14:textId="77777777" w:rsidR="00C41258" w:rsidRDefault="0034113D">
    <w:pPr>
      <w:pStyle w:val="Zhlav"/>
      <w:jc w:val="center"/>
      <w:rPr>
        <w:rFonts w:ascii="Arial" w:hAnsi="Arial"/>
        <w:b/>
        <w:sz w:val="18"/>
      </w:rPr>
    </w:pPr>
    <w:r>
      <w:rPr>
        <w:rFonts w:ascii="Arial" w:hAnsi="Arial"/>
        <w:b/>
        <w:sz w:val="18"/>
      </w:rPr>
      <w:t>Základní škola Ostrava-Výškovice, Šeříková 33, příspěvková organizace</w:t>
    </w:r>
  </w:p>
  <w:p w14:paraId="5CEF2022" w14:textId="77777777" w:rsidR="00C41258" w:rsidRDefault="006A5243">
    <w:pPr>
      <w:pStyle w:val="Zhlav"/>
      <w:jc w:val="center"/>
      <w:rPr>
        <w:rFonts w:ascii="Arial" w:hAnsi="Arial"/>
        <w:b/>
        <w:sz w:val="18"/>
      </w:rPr>
    </w:pPr>
    <w:r>
      <w:rPr>
        <w:rFonts w:ascii="Arial" w:hAnsi="Arial"/>
        <w:b/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EDAB2EA" wp14:editId="770E7D77">
              <wp:simplePos x="0" y="0"/>
              <wp:positionH relativeFrom="column">
                <wp:posOffset>14605</wp:posOffset>
              </wp:positionH>
              <wp:positionV relativeFrom="paragraph">
                <wp:posOffset>43815</wp:posOffset>
              </wp:positionV>
              <wp:extent cx="5760720" cy="0"/>
              <wp:effectExtent l="5080" t="5715" r="6350" b="13335"/>
              <wp:wrapTopAndBottom/>
              <wp:docPr id="9" name="Přímá spojnic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D55DF3" id="Přímá spojnice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3.45pt" to="454.7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" o:allowincell="f">
              <w10:wrap type="topAndBottom"/>
            </v:line>
          </w:pict>
        </mc:Fallback>
      </mc:AlternateContent>
    </w:r>
  </w:p>
  <w:p w14:paraId="5CB097E2" w14:textId="77777777" w:rsidR="00C41258" w:rsidRDefault="00C41258">
    <w:pPr>
      <w:pStyle w:val="Zhlav"/>
      <w:jc w:val="center"/>
      <w:rPr>
        <w:rFonts w:ascii="Arial" w:hAnsi="Arial"/>
        <w:b/>
        <w:sz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177F4" w14:textId="77777777" w:rsidR="00C41258" w:rsidRPr="00783672" w:rsidRDefault="00C41258" w:rsidP="00783672">
    <w:pPr>
      <w:pStyle w:val="Zhlav"/>
      <w:rPr>
        <w:rFonts w:ascii="Arial" w:hAnsi="Arial"/>
      </w:rPr>
    </w:pPr>
  </w:p>
  <w:p w14:paraId="7A7388C7" w14:textId="77777777" w:rsidR="00C41258" w:rsidRDefault="00C41258">
    <w:pPr>
      <w:pStyle w:val="Zhlav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243"/>
    <w:rsid w:val="0003127A"/>
    <w:rsid w:val="00032AEF"/>
    <w:rsid w:val="000A0730"/>
    <w:rsid w:val="00153009"/>
    <w:rsid w:val="00194DFD"/>
    <w:rsid w:val="001E2C6A"/>
    <w:rsid w:val="002F2FEC"/>
    <w:rsid w:val="002F4DDF"/>
    <w:rsid w:val="00310F61"/>
    <w:rsid w:val="0034113D"/>
    <w:rsid w:val="00374EC4"/>
    <w:rsid w:val="003B7A72"/>
    <w:rsid w:val="0048484F"/>
    <w:rsid w:val="00515603"/>
    <w:rsid w:val="00517B6F"/>
    <w:rsid w:val="0059658B"/>
    <w:rsid w:val="005B0A84"/>
    <w:rsid w:val="006435F1"/>
    <w:rsid w:val="00686C8A"/>
    <w:rsid w:val="006A5243"/>
    <w:rsid w:val="006E0CB5"/>
    <w:rsid w:val="00710F51"/>
    <w:rsid w:val="008A2E12"/>
    <w:rsid w:val="0096538A"/>
    <w:rsid w:val="00B15652"/>
    <w:rsid w:val="00BB2CE9"/>
    <w:rsid w:val="00C04BAB"/>
    <w:rsid w:val="00C0758C"/>
    <w:rsid w:val="00C41258"/>
    <w:rsid w:val="00C92639"/>
    <w:rsid w:val="00CB7131"/>
    <w:rsid w:val="00CF68F6"/>
    <w:rsid w:val="00EB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459297"/>
  <w15:chartTrackingRefBased/>
  <w15:docId w15:val="{D63805F8-7860-4EFA-8F9A-1E89F0AC7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6A524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6A5243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rsid w:val="006A524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patChar">
    <w:name w:val="Zápatí Char"/>
    <w:basedOn w:val="Standardnpsmoodstavce"/>
    <w:link w:val="Zpat"/>
    <w:rsid w:val="006A5243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slostrnky">
    <w:name w:val="page number"/>
    <w:basedOn w:val="Standardnpsmoodstavce"/>
    <w:rsid w:val="006A5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</dc:creator>
  <cp:keywords/>
  <dc:description/>
  <cp:lastModifiedBy>Jana Kráčmarová</cp:lastModifiedBy>
  <cp:revision>2</cp:revision>
  <cp:lastPrinted>2025-05-20T04:56:00Z</cp:lastPrinted>
  <dcterms:created xsi:type="dcterms:W3CDTF">2026-03-05T08:37:00Z</dcterms:created>
  <dcterms:modified xsi:type="dcterms:W3CDTF">2026-03-05T08:37:00Z</dcterms:modified>
</cp:coreProperties>
</file>